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RECIBO DE SALDO Y FINIQUITO</w:t>
      </w:r>
    </w:p>
    <w:p>
      <w:pPr>
        <w:pStyle w:val="Heading2"/>
        <w:jc w:val="left"/>
      </w:pPr>
      <w:r>
        <w:t xml:space="preserve">1. Partes</w:t>
      </w:r>
    </w:p>
    <w:p>
      <w:pPr>
        <w:spacing w:after="160"/>
        <w:jc w:val="both"/>
      </w:pPr>
      <w:r>
        <w:rPr>
          <w:b/>
          <w:bCs/>
        </w:rPr>
        <w:t xml:space="preserve">Empresa:</w:t>
      </w:r>
      <w:r>
        <w:t xml:space="preserve"> </w:t>
      </w:r>
      <w:r>
        <w:rPr>
          <w:b/>
          <w:bCs/>
        </w:rPr>
        <w:t xml:space="preserve">[NOMBRE O RAZÓN SOCIAL DE LA EMPRESA]</w:t>
      </w:r>
      <w:r>
        <w:t xml:space="preserve">, con NIF </w:t>
      </w:r>
      <w:r>
        <w:rPr>
          <w:b/>
          <w:bCs/>
        </w:rPr>
        <w:t xml:space="preserve">[NIF DE LA EMPRESA]</w:t>
      </w:r>
      <w:r>
        <w:t xml:space="preserve">.</w:t>
      </w:r>
    </w:p>
    <w:p>
      <w:pPr>
        <w:spacing w:after="160"/>
        <w:jc w:val="both"/>
      </w:pPr>
      <w:r>
        <w:rPr>
          <w:b/>
          <w:bCs/>
        </w:rPr>
        <w:t xml:space="preserve">Persona trabajadora:</w:t>
      </w:r>
      <w:r>
        <w:t xml:space="preserve"> </w:t>
      </w:r>
      <w:r>
        <w:rPr>
          <w:b/>
          <w:bCs/>
        </w:rPr>
        <w:t xml:space="preserve">[NOMBRE Y APELLIDOS DE LA PERSONA TRABAJADORA]</w:t>
      </w:r>
      <w:r>
        <w:t xml:space="preserve">, con DNI/NIE </w:t>
      </w:r>
      <w:r>
        <w:rPr>
          <w:b/>
          <w:bCs/>
        </w:rPr>
        <w:t xml:space="preserve">[DNI O NIE]</w:t>
      </w:r>
      <w:r>
        <w:t xml:space="preserve">, que ha prestado servicios como </w:t>
      </w:r>
      <w:r>
        <w:rPr>
          <w:b/>
          <w:bCs/>
        </w:rPr>
        <w:t xml:space="preserve">[PUESTO DE TRABAJO]</w:t>
      </w:r>
      <w:r>
        <w:t xml:space="preserve"> desde el </w:t>
      </w:r>
      <w:r>
        <w:rPr>
          <w:b/>
          <w:bCs/>
        </w:rPr>
        <w:t xml:space="preserve">[FECHA DE INICIO DEL CONTRATO]</w:t>
      </w:r>
      <w:r>
        <w:t xml:space="preserve"> hasta el </w:t>
      </w:r>
      <w:r>
        <w:rPr>
          <w:b/>
          <w:bCs/>
        </w:rPr>
        <w:t xml:space="preserve">[FECHA DE FIN DEL CONTRATO (ÚLTIMO DÍA)]</w:t>
      </w:r>
      <w:r>
        <w:t xml:space="preserve">.</w:t>
      </w:r>
    </w:p>
    <w:p>
      <w:pPr>
        <w:pStyle w:val="Heading2"/>
        <w:jc w:val="left"/>
      </w:pPr>
      <w:r>
        <w:t xml:space="preserve">2. Extinción del contrato</w:t>
      </w:r>
    </w:p>
    <w:p>
      <w:pPr>
        <w:spacing w:after="160"/>
        <w:jc w:val="both"/>
      </w:pPr>
      <w:r>
        <w:t xml:space="preserve">El contrato de trabajo se extingue con efectos del día </w:t>
      </w:r>
      <w:r>
        <w:rPr>
          <w:b/>
          <w:bCs/>
        </w:rPr>
        <w:t xml:space="preserve">[FECHA DE FIN DEL CONTRATO (ÚLTIMO DÍA)]</w:t>
      </w:r>
      <w:r>
        <w:t xml:space="preserve"> por la siguiente causa: </w:t>
      </w:r>
      <w:r>
        <w:rPr>
          <w:b/>
          <w:bCs/>
        </w:rPr>
        <w:t xml:space="preserve">[CAUSA DE LA EXTINCIÓN]</w:t>
      </w:r>
      <w:r>
        <w:t xml:space="preserve">.</w:t>
      </w:r>
    </w:p>
    <w:p>
      <w:pPr>
        <w:spacing w:after="160"/>
        <w:jc w:val="both"/>
      </w:pPr>
      <w:r>
        <w:t xml:space="preserve">De acuerdo con el artículo 49.2 del Estatuto de los Trabajadores, la empresa pone a disposición de la persona trabajadora la liquidación de las cantidades devengadas y pendientes de pago hasta la fecha de extinción, con el desglose que sigue.</w:t>
      </w:r>
    </w:p>
    <w:p>
      <w:pPr>
        <w:pStyle w:val="Heading2"/>
        <w:jc w:val="left"/>
      </w:pPr>
      <w:r>
        <w:t xml:space="preserve">3. Conceptos devengados (importes brutos)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Salario de </w:t>
      </w:r>
      <w:r>
        <w:rPr>
          <w:b/>
          <w:bCs/>
        </w:rPr>
        <w:t xml:space="preserve">[DÍAS TRABAJADOS DEL ÚLTIMO MES]</w:t>
      </w:r>
      <w:r>
        <w:t xml:space="preserve"> días trabajados del último mes (art. 29 ET): </w:t>
      </w:r>
      <w:r>
        <w:rPr>
          <w:b/>
          <w:bCs/>
        </w:rPr>
        <w:t xml:space="preserve">[SALARIO DE ESOS DÍAS (BRUTO, EN EUROS)]</w:t>
      </w:r>
      <w:r>
        <w:t xml:space="preserve"> euros.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Parte proporcional de las pagas extraordinarias devengadas y no cobradas (art. 31 ET): </w:t>
      </w:r>
      <w:r>
        <w:rPr>
          <w:b/>
          <w:bCs/>
        </w:rPr>
        <w:t xml:space="preserve">[PARTE PROPORCIONAL DE PAGAS EXTRA PENDIENTE (EUROS; 0,00 SI VAN PRORRATEADAS)]</w:t>
      </w:r>
      <w:r>
        <w:t xml:space="preserve"> euros.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Vacaciones devengadas y no disfrutadas, </w:t>
      </w:r>
      <w:r>
        <w:rPr>
          <w:b/>
          <w:bCs/>
        </w:rPr>
        <w:t xml:space="preserve">[DÍAS DE VACACIONES DEVENGADOS Y NO DISFRUTADOS]</w:t>
      </w:r>
      <w:r>
        <w:t xml:space="preserve"> días (art. 38 ET): </w:t>
      </w:r>
      <w:r>
        <w:rPr>
          <w:b/>
          <w:bCs/>
        </w:rPr>
        <w:t xml:space="preserve">[IMPORTE DE LAS VACACIONES NO DISFRUTADAS (EUROS)]</w:t>
      </w:r>
      <w:r>
        <w:t xml:space="preserve"> euros.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Otros conceptos salariales pendientes (</w:t>
      </w:r>
      <w:r>
        <w:rPr>
          <w:b/>
          <w:bCs/>
        </w:rPr>
        <w:t xml:space="preserve">[OTROS CONCEPTOS PENDIENTES (HORAS EXTRA, PLUSES, COMISIONES)]</w:t>
      </w:r>
      <w:r>
        <w:t xml:space="preserve">): </w:t>
      </w:r>
      <w:r>
        <w:rPr>
          <w:b/>
          <w:bCs/>
        </w:rPr>
        <w:t xml:space="preserve">[IMPORTE DE ESOS OTROS CONCEPTOS (EUROS)]</w:t>
      </w:r>
      <w:r>
        <w:t xml:space="preserve"> euros.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Indemnización legal por la extinción del contrato, si procede, en concepto aparte y de naturaleza no salarial: </w:t>
      </w:r>
      <w:r>
        <w:rPr>
          <w:b/>
          <w:bCs/>
        </w:rPr>
        <w:t xml:space="preserve">[INDEMNIZACIÓN LEGAL POR LA EXTINCIÓN, SI PROCEDE (EUROS; 0,00 SI NO HAY)]</w:t>
      </w:r>
      <w:r>
        <w:t xml:space="preserve"> euros.</w:t>
      </w:r>
    </w:p>
    <w:p>
      <w:pPr>
        <w:spacing w:after="160"/>
        <w:jc w:val="both"/>
      </w:pPr>
      <w:r>
        <w:rPr>
          <w:b/>
          <w:bCs/>
        </w:rPr>
        <w:t xml:space="preserve">Total devengado (bruto): </w:t>
      </w:r>
      <w:r>
        <w:rPr>
          <w:b/>
          <w:bCs/>
        </w:rPr>
        <w:t xml:space="preserve">[TOTAL DEVENGADO BRUTO (SUMA DE LOS CONCEPTOS)]</w:t>
      </w:r>
      <w:r>
        <w:rPr>
          <w:b/>
          <w:bCs/>
        </w:rPr>
        <w:t xml:space="preserve"> euros.</w:t>
      </w:r>
    </w:p>
    <w:p>
      <w:pPr>
        <w:pStyle w:val="Heading2"/>
        <w:jc w:val="left"/>
      </w:pPr>
      <w:r>
        <w:t xml:space="preserve">4. Deducciones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Cotización a la Seguridad Social a cargo de la persona trabajadora, sobre los conceptos salariales: </w:t>
      </w:r>
      <w:r>
        <w:rPr>
          <w:b/>
          <w:bCs/>
        </w:rPr>
        <w:t xml:space="preserve">[COTIZACIÓN A LA SEGURIDAD SOCIAL A CARGO DEL TRABAJADOR (EUROS)]</w:t>
      </w:r>
      <w:r>
        <w:t xml:space="preserve"> euros.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Retención a cuenta del IRPF, sobre los conceptos salariales: </w:t>
      </w:r>
      <w:r>
        <w:rPr>
          <w:b/>
          <w:bCs/>
        </w:rPr>
        <w:t xml:space="preserve">[RETENCIÓN DEL IRPF (EUROS)]</w:t>
      </w:r>
      <w:r>
        <w:t xml:space="preserve"> euros.</w:t>
      </w:r>
    </w:p>
    <w:p>
      <w:pPr>
        <w:pStyle w:val="Heading2"/>
        <w:jc w:val="left"/>
      </w:pPr>
      <w:r>
        <w:t xml:space="preserve">5. Líquido a percibir</w:t>
      </w:r>
    </w:p>
    <w:p>
      <w:pPr>
        <w:spacing w:after="160"/>
        <w:jc w:val="both"/>
      </w:pPr>
      <w:r>
        <w:rPr>
          <w:b/>
          <w:bCs/>
        </w:rPr>
        <w:t xml:space="preserve">Líquido a percibir: </w:t>
      </w:r>
      <w:r>
        <w:rPr>
          <w:b/>
          <w:bCs/>
        </w:rPr>
        <w:t xml:space="preserve">[LÍQUIDO A PERCIBIR (EUROS)]</w:t>
      </w:r>
      <w:r>
        <w:rPr>
          <w:b/>
          <w:bCs/>
        </w:rPr>
        <w:t xml:space="preserve"> euros</w:t>
      </w:r>
      <w:r>
        <w:t xml:space="preserve">, que la empresa abona mediante </w:t>
      </w:r>
      <w:r>
        <w:rPr>
          <w:b/>
          <w:bCs/>
        </w:rPr>
        <w:t xml:space="preserve">[FORMA DE PAGO]</w:t>
      </w:r>
      <w:r>
        <w:t xml:space="preserve"> el día </w:t>
      </w:r>
      <w:r>
        <w:rPr>
          <w:b/>
          <w:bCs/>
        </w:rPr>
        <w:t xml:space="preserve">[FECHA DEL PAGO]</w:t>
      </w:r>
      <w:r>
        <w:t xml:space="preserve">.</w:t>
      </w:r>
    </w:p>
    <w:p>
      <w:pPr>
        <w:pStyle w:val="Heading2"/>
        <w:jc w:val="left"/>
      </w:pPr>
      <w:r>
        <w:t xml:space="preserve">6. Alcance de este recibo</w:t>
      </w:r>
    </w:p>
    <w:p>
      <w:pPr>
        <w:spacing w:after="160"/>
        <w:jc w:val="both"/>
      </w:pPr>
      <w:r>
        <w:t xml:space="preserve">Con el cobro de la cantidad indicada, la persona trabajadora da por saldada y liquidada la relación laboral </w:t>
      </w:r>
      <w:r>
        <w:rPr>
          <w:b/>
          <w:bCs/>
        </w:rPr>
        <w:t xml:space="preserve">únicamente respecto de los conceptos e importes detallados en este documento</w:t>
      </w:r>
      <w:r>
        <w:t xml:space="preserve">. Este recibo no supone renuncia a derechos indisponibles (art. 3.5 ET) ni conformidad con la causa o la forma de la extinción del contrato, que la persona trabajadora podrá impugnar en los plazos legales.</w:t>
      </w:r>
    </w:p>
    <w:p>
      <w:pPr>
        <w:spacing w:after="160"/>
        <w:jc w:val="both"/>
      </w:pPr>
      <w:r>
        <w:t xml:space="preserve">Si la persona trabajadora no está de acuerdo con alguna cantidad, puede escribir </w:t>
      </w:r>
      <w:r>
        <w:rPr>
          <w:b/>
          <w:bCs/>
        </w:rPr>
        <w:t xml:space="preserve">NO CONFORME</w:t>
      </w:r>
      <w:r>
        <w:t xml:space="preserve"> junto a su firma. La firma acredita en todo caso la recepción de este documento.</w:t>
      </w:r>
    </w:p>
    <w:p>
      <w:pPr>
        <w:pStyle w:val="Heading2"/>
        <w:jc w:val="left"/>
      </w:pPr>
      <w:r>
        <w:t xml:space="preserve">7. Representante legal de los trabajadores (art. 49.2 ET)</w:t>
      </w:r>
    </w:p>
    <w:p>
      <w:pPr>
        <w:spacing w:after="160"/>
        <w:jc w:val="both"/>
      </w:pPr>
      <w:r>
        <w:t xml:space="preserve">Marcar lo que proceda: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La persona trabajadora ha solicitado la presencia de un representante legal de los trabajadores, que firma este recibo como testigo.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La persona trabajadora no ha hecho uso de la posibilidad de solicitar la presencia de un representante legal de los trabajadores.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La persona trabajadora hace constar que solicitó la presencia de un representante legal y la empresa la impidió.</w:t>
      </w:r>
    </w:p>
    <w:p>
      <w:pPr>
        <w:pStyle w:val="Heading2"/>
        <w:jc w:val="left"/>
      </w:pPr>
      <w:r>
        <w:t xml:space="preserve">8. Firmas</w:t>
      </w:r>
    </w:p>
    <w:p>
      <w:pPr>
        <w:spacing w:after="160"/>
        <w:jc w:val="both"/>
      </w:pPr>
      <w:r>
        <w:t xml:space="preserve">En </w:t>
      </w:r>
      <w:r>
        <w:rPr>
          <w:b/>
          <w:bCs/>
        </w:rPr>
        <w:t xml:space="preserve">[LUGAR DE LA FIRMA]</w:t>
      </w:r>
      <w:r>
        <w:t xml:space="preserve">, a </w:t>
      </w:r>
      <w:r>
        <w:rPr>
          <w:b/>
          <w:bCs/>
        </w:rPr>
        <w:t xml:space="preserve">[FECHA DE LA FIRMA]</w:t>
      </w:r>
      <w:r>
        <w:t xml:space="preserve">.</w:t>
      </w:r>
    </w:p>
    <w:p>
      <w:pPr>
        <w:spacing w:after="160"/>
        <w:jc w:val="both"/>
      </w:pPr>
      <w:r>
        <w:t xml:space="preserve">Por la empresa: ______________________ Fdo.: </w:t>
      </w:r>
      <w:r>
        <w:rPr>
          <w:b/>
          <w:bCs/>
        </w:rPr>
        <w:t xml:space="preserve">[NOMBRE O RAZÓN SOCIAL DE LA EMPRESA]</w:t>
      </w:r>
    </w:p>
    <w:p>
      <w:pPr>
        <w:spacing w:after="160"/>
        <w:jc w:val="both"/>
      </w:pPr>
      <w:r>
        <w:t xml:space="preserve">La persona trabajadora: ______________________ Fdo.: </w:t>
      </w:r>
      <w:r>
        <w:rPr>
          <w:b/>
          <w:bCs/>
        </w:rPr>
        <w:t xml:space="preserve">[NOMBRE Y APELLIDOS DE LA PERSONA TRABAJADORA]</w:t>
      </w:r>
    </w:p>
    <w:p>
      <w:pPr>
        <w:spacing w:after="160"/>
        <w:jc w:val="both"/>
      </w:pPr>
      <w:r>
        <w:t xml:space="preserve">Conformidad de la persona trabajadora (CONFORME / NO CONFORME): ______________________</w:t>
      </w:r>
    </w:p>
    <w:p>
      <w:pPr>
        <w:spacing w:after="160"/>
        <w:jc w:val="both"/>
      </w:pPr>
      <w:r>
        <w:t xml:space="preserve">Representante legal de los trabajadores, si asiste: ______________________ Nombre y DNI: ______________________</w:t>
      </w:r>
    </w:p>
    <w:p>
      <w:pPr>
        <w:spacing w:after="160"/>
        <w:jc w:val="both"/>
      </w:pPr>
      <w:r>
        <w:t xml:space="preserve">Recibí de la persona trabajadora (fecha del cobro efectivo, si es distinta de la firma): ______________________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Leyvana · https://leyvana.com/modelos/recursos-humanos/finiquito/</w:t>
    </w:r>
    <w:r>
      <w:rPr>
        <w:i/>
        <w:iCs/>
        <w:color w:val="666666"/>
        <w:sz w:val="16"/>
        <w:szCs w:val="16"/>
      </w:rPr>
      <w:t xml:space="preserve"> · Modelo orientativo elaborado por Leyvana con las normas citadas en la página. Adáptalo a tu convenio y a tu caso; no sustituye el asesoramiento profesional.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finiquito (2026): liquidación de salario, vacaciones y pagas al acabar el contrato</dc:title>
  <dc:creator>Leyvana</dc:creator>
  <dc:description>Modelo orientativo elaborado por Leyvana con las normas citadas en la página. Adáptalo a tu convenio y a tu caso; no sustituye el asesoramiento profesional.</dc:description>
  <cp:lastModifiedBy>Un-named</cp:lastModifiedBy>
  <cp:revision>1</cp:revision>
  <dcterms:created xsi:type="dcterms:W3CDTF">2026-10-02T11:38:10.956Z</dcterms:created>
  <dcterms:modified xsi:type="dcterms:W3CDTF">2026-10-02T11:38:10.956Z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